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347E" w14:textId="77777777" w:rsidR="00285597" w:rsidRDefault="00316F87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t>Short CV</w:t>
      </w:r>
      <w:r w:rsidR="00285597">
        <w:rPr>
          <w:sz w:val="24"/>
          <w:szCs w:val="24"/>
          <w:lang w:val="en-CA"/>
        </w:rPr>
        <w:fldChar w:fldCharType="begin"/>
      </w:r>
      <w:r w:rsidR="00285597">
        <w:rPr>
          <w:sz w:val="24"/>
          <w:szCs w:val="24"/>
          <w:lang w:val="en-CA"/>
        </w:rPr>
        <w:instrText xml:space="preserve"> SEQ CHAPTER \h \r 1</w:instrText>
      </w:r>
      <w:r w:rsidR="00285597">
        <w:rPr>
          <w:sz w:val="24"/>
          <w:szCs w:val="24"/>
          <w:lang w:val="en-CA"/>
        </w:rPr>
        <w:fldChar w:fldCharType="end"/>
      </w:r>
    </w:p>
    <w:p w14:paraId="6CA49652" w14:textId="77777777" w:rsidR="00285597" w:rsidRDefault="00285597">
      <w:pPr>
        <w:rPr>
          <w:sz w:val="24"/>
          <w:szCs w:val="24"/>
        </w:rPr>
      </w:pPr>
    </w:p>
    <w:p w14:paraId="0127ABBF" w14:textId="77777777" w:rsidR="00285597" w:rsidRDefault="00285597">
      <w:pPr>
        <w:rPr>
          <w:sz w:val="24"/>
          <w:szCs w:val="24"/>
        </w:rPr>
      </w:pPr>
      <w:r>
        <w:rPr>
          <w:sz w:val="24"/>
          <w:szCs w:val="24"/>
        </w:rPr>
        <w:t>ELIZABETH A. WILLIAMS</w:t>
      </w:r>
    </w:p>
    <w:p w14:paraId="69F47DD9" w14:textId="77777777" w:rsidR="00285597" w:rsidRDefault="00285597">
      <w:pPr>
        <w:rPr>
          <w:sz w:val="24"/>
          <w:szCs w:val="24"/>
        </w:rPr>
      </w:pPr>
      <w:r>
        <w:rPr>
          <w:sz w:val="24"/>
          <w:szCs w:val="24"/>
        </w:rPr>
        <w:t>19 Gilbert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 (505) 407-2490</w:t>
      </w:r>
    </w:p>
    <w:p w14:paraId="638CE844" w14:textId="77777777" w:rsidR="00285597" w:rsidRDefault="00285597">
      <w:pPr>
        <w:rPr>
          <w:sz w:val="24"/>
          <w:szCs w:val="24"/>
        </w:rPr>
      </w:pPr>
      <w:r>
        <w:rPr>
          <w:sz w:val="24"/>
          <w:szCs w:val="24"/>
        </w:rPr>
        <w:t>Sandia Park, New Mexico 87047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 elizabeth.williams@okstate.edu</w:t>
      </w:r>
    </w:p>
    <w:p w14:paraId="2FB7565D" w14:textId="77777777" w:rsidR="00285597" w:rsidRDefault="00285597">
      <w:pPr>
        <w:rPr>
          <w:sz w:val="24"/>
          <w:szCs w:val="24"/>
        </w:rPr>
      </w:pPr>
    </w:p>
    <w:p w14:paraId="27790993" w14:textId="77777777" w:rsidR="00285597" w:rsidRDefault="00285597">
      <w:pPr>
        <w:rPr>
          <w:sz w:val="24"/>
          <w:szCs w:val="24"/>
        </w:rPr>
      </w:pPr>
      <w:r>
        <w:rPr>
          <w:sz w:val="24"/>
          <w:szCs w:val="24"/>
          <w:u w:val="single"/>
        </w:rPr>
        <w:t>Current Position</w:t>
      </w:r>
      <w:r>
        <w:rPr>
          <w:sz w:val="24"/>
          <w:szCs w:val="24"/>
        </w:rPr>
        <w:t>: Professor Emerita, Department of History, Oklahoma State University</w:t>
      </w:r>
      <w:r w:rsidR="004F16BC">
        <w:rPr>
          <w:sz w:val="24"/>
          <w:szCs w:val="24"/>
        </w:rPr>
        <w:t>, 2016-Present</w:t>
      </w:r>
    </w:p>
    <w:p w14:paraId="6971136F" w14:textId="77777777" w:rsidR="00285597" w:rsidRDefault="00285597">
      <w:pPr>
        <w:tabs>
          <w:tab w:val="left" w:pos="1728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</w:t>
      </w:r>
    </w:p>
    <w:p w14:paraId="32036AA8" w14:textId="77777777" w:rsidR="00285597" w:rsidRDefault="00316F87">
      <w:pPr>
        <w:tabs>
          <w:tab w:val="left" w:pos="1728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Selected </w:t>
      </w:r>
      <w:r w:rsidR="00285597">
        <w:rPr>
          <w:sz w:val="24"/>
          <w:szCs w:val="24"/>
          <w:u w:val="single"/>
        </w:rPr>
        <w:t>Publications</w:t>
      </w:r>
    </w:p>
    <w:p w14:paraId="481F86FF" w14:textId="77777777" w:rsidR="00285597" w:rsidRDefault="00285597">
      <w:pPr>
        <w:tabs>
          <w:tab w:val="left" w:pos="1728"/>
        </w:tabs>
        <w:rPr>
          <w:sz w:val="24"/>
          <w:szCs w:val="24"/>
        </w:rPr>
      </w:pPr>
    </w:p>
    <w:p w14:paraId="7C8AC7EA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Books</w:t>
      </w:r>
    </w:p>
    <w:p w14:paraId="73244FB2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  <w:u w:val="single"/>
        </w:rPr>
      </w:pPr>
    </w:p>
    <w:p w14:paraId="53124AE3" w14:textId="77777777" w:rsidR="00285597" w:rsidRPr="00307B39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 w:rsidRPr="00307B39">
        <w:rPr>
          <w:sz w:val="24"/>
          <w:szCs w:val="24"/>
          <w:u w:val="single"/>
        </w:rPr>
        <w:t xml:space="preserve">Appetite and Its Discontents: Science, Medicine, and the </w:t>
      </w:r>
      <w:r w:rsidR="00572EC0">
        <w:rPr>
          <w:sz w:val="24"/>
          <w:szCs w:val="24"/>
          <w:u w:val="single"/>
        </w:rPr>
        <w:t>Urg</w:t>
      </w:r>
      <w:r w:rsidRPr="00307B39">
        <w:rPr>
          <w:sz w:val="24"/>
          <w:szCs w:val="24"/>
          <w:u w:val="single"/>
        </w:rPr>
        <w:t>e to Eat, 1750-1950</w:t>
      </w:r>
      <w:r w:rsidR="00307B39">
        <w:rPr>
          <w:sz w:val="24"/>
          <w:szCs w:val="24"/>
        </w:rPr>
        <w:t>. Chicago: University of Chicago Press, 2020.</w:t>
      </w:r>
    </w:p>
    <w:p w14:paraId="7FCFBD9A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  <w:u w:val="single"/>
        </w:rPr>
      </w:pPr>
    </w:p>
    <w:p w14:paraId="5FA9C6A9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A Cultural History of Medical Vitalism in Enlightenment Montpellier</w:t>
      </w:r>
      <w:r w:rsidR="00CD30FD">
        <w:rPr>
          <w:sz w:val="24"/>
          <w:szCs w:val="24"/>
        </w:rPr>
        <w:t xml:space="preserve">. </w:t>
      </w:r>
      <w:r>
        <w:rPr>
          <w:sz w:val="24"/>
          <w:szCs w:val="24"/>
        </w:rPr>
        <w:t>Alde</w:t>
      </w:r>
      <w:r w:rsidR="00CD30FD">
        <w:rPr>
          <w:sz w:val="24"/>
          <w:szCs w:val="24"/>
        </w:rPr>
        <w:t>rshot, England: Ashgate, 2003.</w:t>
      </w:r>
    </w:p>
    <w:p w14:paraId="0F373C35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50D6590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The Physical and the Moral: Anthropology, Physiology, and Philosophical Medicine in France, 1750-1850</w:t>
      </w:r>
      <w:r w:rsidR="00CD30FD">
        <w:rPr>
          <w:sz w:val="24"/>
          <w:szCs w:val="24"/>
        </w:rPr>
        <w:t xml:space="preserve">. </w:t>
      </w:r>
      <w:r>
        <w:rPr>
          <w:sz w:val="24"/>
          <w:szCs w:val="24"/>
        </w:rPr>
        <w:t>New York: C</w:t>
      </w:r>
      <w:r w:rsidR="00CD30FD">
        <w:rPr>
          <w:sz w:val="24"/>
          <w:szCs w:val="24"/>
        </w:rPr>
        <w:t>ambridge University Press, 1994.</w:t>
      </w:r>
    </w:p>
    <w:p w14:paraId="7DFE3ADF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  <w:u w:val="single"/>
        </w:rPr>
      </w:pPr>
    </w:p>
    <w:p w14:paraId="1D257CFE" w14:textId="77777777" w:rsidR="00307B39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Articles</w:t>
      </w:r>
    </w:p>
    <w:p w14:paraId="4238D90A" w14:textId="77777777" w:rsidR="00173BDF" w:rsidRDefault="00173BDF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19EB3A63" w14:textId="77777777" w:rsidR="00307B39" w:rsidRPr="00307B39" w:rsidRDefault="00307B39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 xml:space="preserve">“Eating after the Climacteric: Food, Gender and Ageing in the long Eighteenth Century.” In </w:t>
      </w:r>
      <w:r>
        <w:rPr>
          <w:sz w:val="24"/>
          <w:szCs w:val="24"/>
          <w:u w:val="single"/>
        </w:rPr>
        <w:t>Lifestyle and Medicine in the Enlightenment: The Six Non-Naturals in the Long Eighteenth Century</w:t>
      </w:r>
      <w:r>
        <w:rPr>
          <w:sz w:val="24"/>
          <w:szCs w:val="24"/>
        </w:rPr>
        <w:t>, ed. James Kennaway and Rina Knoeff. London: Routledge, 2020, 67-85.</w:t>
      </w:r>
    </w:p>
    <w:p w14:paraId="702BB510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57CE237E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>“Food and Feeling: ‘Digestive Force’ and the Nature of</w:t>
      </w:r>
      <w:r w:rsidR="00CD30FD">
        <w:rPr>
          <w:sz w:val="24"/>
          <w:szCs w:val="24"/>
        </w:rPr>
        <w:t xml:space="preserve"> Morbidity in Vitalist Medicine.</w:t>
      </w:r>
      <w:r>
        <w:rPr>
          <w:sz w:val="24"/>
          <w:szCs w:val="24"/>
        </w:rPr>
        <w:t xml:space="preserve">” </w:t>
      </w:r>
      <w:r w:rsidR="00CD30FD"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z w:val="24"/>
          <w:szCs w:val="24"/>
          <w:u w:val="single"/>
        </w:rPr>
        <w:t>Vital Matters</w:t>
      </w:r>
      <w:r>
        <w:rPr>
          <w:sz w:val="24"/>
          <w:szCs w:val="24"/>
        </w:rPr>
        <w:t>, ed. Helen Deutsch and Mary Terrall</w:t>
      </w:r>
      <w:r w:rsidR="00CD30FD">
        <w:rPr>
          <w:sz w:val="24"/>
          <w:szCs w:val="24"/>
        </w:rPr>
        <w:t xml:space="preserve">. </w:t>
      </w:r>
      <w:r>
        <w:rPr>
          <w:sz w:val="24"/>
          <w:szCs w:val="24"/>
        </w:rPr>
        <w:t>Toronto: University of Toronto Press, 2012</w:t>
      </w:r>
      <w:r w:rsidR="00CD30FD">
        <w:rPr>
          <w:sz w:val="24"/>
          <w:szCs w:val="24"/>
        </w:rPr>
        <w:t>,</w:t>
      </w:r>
      <w:r>
        <w:rPr>
          <w:sz w:val="24"/>
          <w:szCs w:val="24"/>
        </w:rPr>
        <w:t xml:space="preserve"> 203-221.</w:t>
      </w:r>
    </w:p>
    <w:p w14:paraId="1A347C35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6A8DB227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>“The Sciences of Appetite, 1750-1850</w:t>
      </w:r>
      <w:r w:rsidR="00CD30FD">
        <w:rPr>
          <w:sz w:val="24"/>
          <w:szCs w:val="24"/>
        </w:rPr>
        <w:t>.</w:t>
      </w:r>
      <w:r>
        <w:rPr>
          <w:sz w:val="24"/>
          <w:szCs w:val="24"/>
        </w:rPr>
        <w:t>” Special Issue, “Assimilating Knowledge: Food and Nutrition in Early Mo</w:t>
      </w:r>
      <w:r w:rsidR="00CD30FD">
        <w:rPr>
          <w:sz w:val="24"/>
          <w:szCs w:val="24"/>
        </w:rPr>
        <w:t>dern Physiologies.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u w:val="single"/>
        </w:rPr>
        <w:t>Studies in History and Philosophy of Biological and Biomedical Sciences</w:t>
      </w:r>
      <w:r>
        <w:rPr>
          <w:sz w:val="24"/>
          <w:szCs w:val="24"/>
        </w:rPr>
        <w:t>, Guest Editors E</w:t>
      </w:r>
      <w:r w:rsidR="00CD30FD">
        <w:rPr>
          <w:sz w:val="24"/>
          <w:szCs w:val="24"/>
        </w:rPr>
        <w:t xml:space="preserve">. C. </w:t>
      </w:r>
      <w:r>
        <w:rPr>
          <w:sz w:val="24"/>
          <w:szCs w:val="24"/>
        </w:rPr>
        <w:t>Spary and Barbara Orland, 43, 2 (June 2012): 372-404.</w:t>
      </w:r>
    </w:p>
    <w:p w14:paraId="58F86526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4D3A9F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>“Stomach and Psyche: Eating, Digestion, and Mental Illness in the Medicine of Philippe Pinel</w:t>
      </w:r>
      <w:r w:rsidR="00CD30FD">
        <w:rPr>
          <w:sz w:val="24"/>
          <w:szCs w:val="24"/>
        </w:rPr>
        <w:t>.”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Bulletin of the History of Medicine</w:t>
      </w:r>
      <w:r>
        <w:rPr>
          <w:sz w:val="24"/>
          <w:szCs w:val="24"/>
        </w:rPr>
        <w:t xml:space="preserve"> 84, 3 (2010): 358-86.  </w:t>
      </w:r>
    </w:p>
    <w:p w14:paraId="49CEBB1B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1AECD061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 xml:space="preserve">“Gastronomy and the Diagnosis of Anorexia in </w:t>
      </w:r>
      <w:r>
        <w:rPr>
          <w:sz w:val="24"/>
          <w:szCs w:val="24"/>
          <w:u w:val="single"/>
        </w:rPr>
        <w:t>Fin-de-siècle</w:t>
      </w:r>
      <w:r>
        <w:rPr>
          <w:sz w:val="24"/>
          <w:szCs w:val="24"/>
        </w:rPr>
        <w:t xml:space="preserve"> French Medicine</w:t>
      </w:r>
      <w:r w:rsidR="00CD30FD">
        <w:rPr>
          <w:sz w:val="24"/>
          <w:szCs w:val="24"/>
        </w:rPr>
        <w:t>.</w:t>
      </w:r>
      <w:r>
        <w:rPr>
          <w:sz w:val="24"/>
          <w:szCs w:val="24"/>
        </w:rPr>
        <w:t xml:space="preserve">” </w:t>
      </w:r>
      <w:r w:rsidR="00CD30FD"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z w:val="24"/>
          <w:szCs w:val="24"/>
          <w:u w:val="single"/>
        </w:rPr>
        <w:t>Confronting Modernity in Fin-de-siècle France: Bodies, Minds and Gender</w:t>
      </w:r>
      <w:r>
        <w:rPr>
          <w:sz w:val="24"/>
          <w:szCs w:val="24"/>
        </w:rPr>
        <w:t>, ed. Christ</w:t>
      </w:r>
      <w:r w:rsidR="00CD30FD">
        <w:rPr>
          <w:sz w:val="24"/>
          <w:szCs w:val="24"/>
        </w:rPr>
        <w:t xml:space="preserve">opher Forth and Elinor Accampo. </w:t>
      </w:r>
      <w:r>
        <w:rPr>
          <w:sz w:val="24"/>
          <w:szCs w:val="24"/>
        </w:rPr>
        <w:t>New York: Palgrave Macmillan, 2009</w:t>
      </w:r>
      <w:r w:rsidR="00CD30FD">
        <w:rPr>
          <w:sz w:val="24"/>
          <w:szCs w:val="24"/>
        </w:rPr>
        <w:t>,</w:t>
      </w:r>
      <w:r>
        <w:rPr>
          <w:sz w:val="24"/>
          <w:szCs w:val="24"/>
        </w:rPr>
        <w:t xml:space="preserve"> 90-111.</w:t>
      </w:r>
    </w:p>
    <w:p w14:paraId="0A02DD5A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2AF27D72" w14:textId="77777777" w:rsidR="00285597" w:rsidRDefault="00285597">
      <w:pPr>
        <w:tabs>
          <w:tab w:val="right" w:pos="9358"/>
        </w:tabs>
        <w:rPr>
          <w:sz w:val="24"/>
          <w:szCs w:val="24"/>
        </w:rPr>
      </w:pPr>
      <w:r>
        <w:rPr>
          <w:sz w:val="24"/>
          <w:szCs w:val="24"/>
        </w:rPr>
        <w:t>“Of Two Lives One? Jean-Charles-Marguerite-Guillaume Grimaud and the Question</w:t>
      </w:r>
      <w:r w:rsidR="00CD30FD">
        <w:rPr>
          <w:sz w:val="24"/>
          <w:szCs w:val="24"/>
        </w:rPr>
        <w:t xml:space="preserve"> of Holism in Vitalist Medicine.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u w:val="single"/>
        </w:rPr>
        <w:t>Science in Context</w:t>
      </w:r>
      <w:r>
        <w:rPr>
          <w:sz w:val="24"/>
          <w:szCs w:val="24"/>
        </w:rPr>
        <w:t xml:space="preserve"> 21, 4 (2008): 593-613.</w:t>
      </w:r>
      <w:r>
        <w:rPr>
          <w:sz w:val="24"/>
          <w:szCs w:val="24"/>
        </w:rPr>
        <w:tab/>
      </w:r>
    </w:p>
    <w:p w14:paraId="33C33749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632CC030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 xml:space="preserve">“Gags, </w:t>
      </w:r>
      <w:r w:rsidR="00316F87">
        <w:rPr>
          <w:sz w:val="24"/>
          <w:szCs w:val="24"/>
        </w:rPr>
        <w:t>F</w:t>
      </w:r>
      <w:r>
        <w:rPr>
          <w:sz w:val="24"/>
          <w:szCs w:val="24"/>
        </w:rPr>
        <w:t xml:space="preserve">unnels and </w:t>
      </w:r>
      <w:r w:rsidR="00316F87">
        <w:rPr>
          <w:sz w:val="24"/>
          <w:szCs w:val="24"/>
        </w:rPr>
        <w:t>T</w:t>
      </w:r>
      <w:r>
        <w:rPr>
          <w:sz w:val="24"/>
          <w:szCs w:val="24"/>
        </w:rPr>
        <w:t xml:space="preserve">ubes: </w:t>
      </w:r>
      <w:r w:rsidR="00316F87">
        <w:rPr>
          <w:sz w:val="24"/>
          <w:szCs w:val="24"/>
        </w:rPr>
        <w:t>F</w:t>
      </w:r>
      <w:r>
        <w:rPr>
          <w:sz w:val="24"/>
          <w:szCs w:val="24"/>
        </w:rPr>
        <w:t xml:space="preserve">orced </w:t>
      </w:r>
      <w:r w:rsidR="00316F87">
        <w:rPr>
          <w:sz w:val="24"/>
          <w:szCs w:val="24"/>
        </w:rPr>
        <w:t>F</w:t>
      </w:r>
      <w:r>
        <w:rPr>
          <w:sz w:val="24"/>
          <w:szCs w:val="24"/>
        </w:rPr>
        <w:t xml:space="preserve">eeding of the </w:t>
      </w:r>
      <w:r w:rsidR="00316F87">
        <w:rPr>
          <w:sz w:val="24"/>
          <w:szCs w:val="24"/>
        </w:rPr>
        <w:t>I</w:t>
      </w:r>
      <w:r>
        <w:rPr>
          <w:sz w:val="24"/>
          <w:szCs w:val="24"/>
        </w:rPr>
        <w:t xml:space="preserve">nsane and of </w:t>
      </w:r>
      <w:r w:rsidR="00316F87">
        <w:rPr>
          <w:sz w:val="24"/>
          <w:szCs w:val="24"/>
        </w:rPr>
        <w:t>S</w:t>
      </w:r>
      <w:r>
        <w:rPr>
          <w:sz w:val="24"/>
          <w:szCs w:val="24"/>
        </w:rPr>
        <w:t>uffragettes</w:t>
      </w:r>
      <w:r w:rsidR="00CD30FD">
        <w:rPr>
          <w:sz w:val="24"/>
          <w:szCs w:val="24"/>
        </w:rPr>
        <w:t>.</w:t>
      </w:r>
      <w:r>
        <w:rPr>
          <w:sz w:val="24"/>
          <w:szCs w:val="24"/>
        </w:rPr>
        <w:t xml:space="preserve">” </w:t>
      </w:r>
      <w:r>
        <w:rPr>
          <w:sz w:val="24"/>
          <w:szCs w:val="24"/>
          <w:u w:val="single"/>
        </w:rPr>
        <w:t>Endeavour</w:t>
      </w:r>
      <w:r>
        <w:rPr>
          <w:sz w:val="24"/>
          <w:szCs w:val="24"/>
        </w:rPr>
        <w:t xml:space="preserve"> 32, 4 (2008): 34-39.</w:t>
      </w:r>
    </w:p>
    <w:p w14:paraId="46D5D504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1459E3A8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>“Neuroses of the Stomach: Eating, Gender, and Psychopathology</w:t>
      </w:r>
      <w:r w:rsidR="00CD30FD">
        <w:rPr>
          <w:sz w:val="24"/>
          <w:szCs w:val="24"/>
        </w:rPr>
        <w:t xml:space="preserve"> in French Medicine, 1800-1870.” </w:t>
      </w:r>
      <w:r>
        <w:rPr>
          <w:sz w:val="24"/>
          <w:szCs w:val="24"/>
          <w:u w:val="single"/>
        </w:rPr>
        <w:t>Isis</w:t>
      </w:r>
      <w:r>
        <w:rPr>
          <w:sz w:val="24"/>
          <w:szCs w:val="24"/>
        </w:rPr>
        <w:t xml:space="preserve"> 98 (March 2007): 54-79 [Winner of the Price-Webster Prize, History of Science Society, 2010: Best Article in </w:t>
      </w:r>
      <w:r>
        <w:rPr>
          <w:sz w:val="24"/>
          <w:szCs w:val="24"/>
          <w:u w:val="single"/>
        </w:rPr>
        <w:t>Isis</w:t>
      </w:r>
      <w:r>
        <w:rPr>
          <w:sz w:val="24"/>
          <w:szCs w:val="24"/>
        </w:rPr>
        <w:t xml:space="preserve"> 2007-2009]</w:t>
      </w:r>
    </w:p>
    <w:p w14:paraId="577F5868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4B6F6659" w14:textId="77777777" w:rsidR="00285597" w:rsidRPr="00077D41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  <w:u w:val="single"/>
        </w:rPr>
      </w:pPr>
      <w:r w:rsidRPr="00077D41">
        <w:rPr>
          <w:sz w:val="24"/>
          <w:szCs w:val="24"/>
          <w:u w:val="single"/>
        </w:rPr>
        <w:t>Courses Taught</w:t>
      </w:r>
    </w:p>
    <w:p w14:paraId="0BB632A3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67C14392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>Undergraduate</w:t>
      </w:r>
    </w:p>
    <w:p w14:paraId="7C4A2641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Western Civilization to 1500</w:t>
      </w:r>
    </w:p>
    <w:p w14:paraId="43AA933C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Western Civilization, 1500-Present</w:t>
      </w:r>
    </w:p>
    <w:p w14:paraId="01DF35F3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Europe, 1815-1914</w:t>
      </w:r>
    </w:p>
    <w:p w14:paraId="6B2553E3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Modern Europe since 1914</w:t>
      </w:r>
    </w:p>
    <w:p w14:paraId="1210168B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France, 1815-Present</w:t>
      </w:r>
    </w:p>
    <w:p w14:paraId="0E3D8C45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History of Medicine</w:t>
      </w:r>
    </w:p>
    <w:p w14:paraId="6A3AE843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Ideas and Ideologies in Modern Europe</w:t>
      </w:r>
    </w:p>
    <w:p w14:paraId="70ED5131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Honors Freshman Seminar: Impact of Disease on History</w:t>
      </w:r>
    </w:p>
    <w:p w14:paraId="5B50B27F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Women in Western Civilization</w:t>
      </w:r>
    </w:p>
    <w:p w14:paraId="41DC88FB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447FCCAA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>Graduate Seminars</w:t>
      </w:r>
    </w:p>
    <w:p w14:paraId="75DB7A89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Research Seminar in Modern European History</w:t>
      </w:r>
    </w:p>
    <w:p w14:paraId="7FF8BF5E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Reading Seminar: Women in Modern Europe</w:t>
      </w:r>
    </w:p>
    <w:p w14:paraId="04D2850B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Reading Seminar:  War and Revolution in Modern Europe</w:t>
      </w:r>
    </w:p>
    <w:p w14:paraId="1B46AF45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Reading Seminar:  Ideas and Ideologies in Modern Europe</w:t>
      </w:r>
    </w:p>
    <w:p w14:paraId="01BEAD5B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Reading Seminar:  Marxism: Past, Present, Future</w:t>
      </w:r>
    </w:p>
    <w:p w14:paraId="0B0D33E2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Reading Seminar:  History of the Body</w:t>
      </w:r>
    </w:p>
    <w:p w14:paraId="148C24F2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Reading Seminar:  Social and Cultural History of Modern Europe           </w:t>
      </w:r>
    </w:p>
    <w:p w14:paraId="5F721917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Reading Seminar:  Languages of Science (team-taught and cross-listed with zoology)</w:t>
      </w:r>
    </w:p>
    <w:p w14:paraId="3739795C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</w:p>
    <w:p w14:paraId="32F19318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 w:rsidRPr="00316F87">
        <w:rPr>
          <w:sz w:val="24"/>
          <w:szCs w:val="24"/>
          <w:u w:val="single"/>
        </w:rPr>
        <w:t>Professional Associations</w:t>
      </w:r>
    </w:p>
    <w:p w14:paraId="78A4BCEF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History of Science Society</w:t>
      </w:r>
    </w:p>
    <w:p w14:paraId="62F10606" w14:textId="77777777" w:rsidR="00285597" w:rsidRDefault="00285597">
      <w:pPr>
        <w:tabs>
          <w:tab w:val="left" w:pos="720"/>
          <w:tab w:val="left" w:pos="1728"/>
          <w:tab w:val="left" w:pos="2448"/>
        </w:tabs>
        <w:rPr>
          <w:sz w:val="24"/>
          <w:szCs w:val="24"/>
        </w:rPr>
      </w:pPr>
      <w:r>
        <w:rPr>
          <w:sz w:val="24"/>
          <w:szCs w:val="24"/>
        </w:rPr>
        <w:tab/>
        <w:t>American Association for the History of Medicine</w:t>
      </w:r>
    </w:p>
    <w:p w14:paraId="5380EEEB" w14:textId="77777777" w:rsidR="00285597" w:rsidRDefault="00285597" w:rsidP="00C67FAB">
      <w:pPr>
        <w:tabs>
          <w:tab w:val="left" w:pos="720"/>
          <w:tab w:val="left" w:pos="1728"/>
          <w:tab w:val="left" w:pos="2448"/>
        </w:tabs>
      </w:pPr>
      <w:r>
        <w:rPr>
          <w:sz w:val="24"/>
          <w:szCs w:val="24"/>
        </w:rPr>
        <w:tab/>
      </w:r>
    </w:p>
    <w:sectPr w:rsidR="00285597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1E83" w14:textId="77777777" w:rsidR="007D1A7D" w:rsidRDefault="007D1A7D">
      <w:r>
        <w:separator/>
      </w:r>
    </w:p>
  </w:endnote>
  <w:endnote w:type="continuationSeparator" w:id="0">
    <w:p w14:paraId="513359E4" w14:textId="77777777" w:rsidR="007D1A7D" w:rsidRDefault="007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1AD3" w14:textId="77777777" w:rsidR="00285597" w:rsidRDefault="00285597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394331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  <w:p w14:paraId="3AD3D5F6" w14:textId="77777777" w:rsidR="00285597" w:rsidRDefault="00285597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85F0" w14:textId="77777777" w:rsidR="007D1A7D" w:rsidRDefault="007D1A7D">
      <w:r>
        <w:separator/>
      </w:r>
    </w:p>
  </w:footnote>
  <w:footnote w:type="continuationSeparator" w:id="0">
    <w:p w14:paraId="43588C22" w14:textId="77777777" w:rsidR="007D1A7D" w:rsidRDefault="007D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gnword-docGUID" w:val="{51D8AFBD-003C-44B3-9CFE-E9D586CF7C26}"/>
    <w:docVar w:name="dgnword-eventsink" w:val="111913072"/>
  </w:docVars>
  <w:rsids>
    <w:rsidRoot w:val="00CD30FD"/>
    <w:rsid w:val="00056FCC"/>
    <w:rsid w:val="000776FB"/>
    <w:rsid w:val="00077909"/>
    <w:rsid w:val="00077D41"/>
    <w:rsid w:val="00150E2C"/>
    <w:rsid w:val="00173BDF"/>
    <w:rsid w:val="00285597"/>
    <w:rsid w:val="00307B39"/>
    <w:rsid w:val="00316F87"/>
    <w:rsid w:val="00394331"/>
    <w:rsid w:val="004F16BC"/>
    <w:rsid w:val="00500E2C"/>
    <w:rsid w:val="00572EC0"/>
    <w:rsid w:val="00670402"/>
    <w:rsid w:val="007D1A7D"/>
    <w:rsid w:val="008A064E"/>
    <w:rsid w:val="00980CC3"/>
    <w:rsid w:val="00AB6E7A"/>
    <w:rsid w:val="00BF0BCA"/>
    <w:rsid w:val="00C260B0"/>
    <w:rsid w:val="00C67FAB"/>
    <w:rsid w:val="00CC07AE"/>
    <w:rsid w:val="00CD30FD"/>
    <w:rsid w:val="00E13DCF"/>
    <w:rsid w:val="00E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BCE55"/>
  <w14:defaultImageDpi w14:val="0"/>
  <w15:docId w15:val="{0867EC47-FC41-461E-88B2-8CBE71EC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eaw</dc:creator>
  <cp:keywords/>
  <dc:description/>
  <cp:lastModifiedBy>Kallie Kosc</cp:lastModifiedBy>
  <cp:revision>2</cp:revision>
  <dcterms:created xsi:type="dcterms:W3CDTF">2022-08-12T21:34:00Z</dcterms:created>
  <dcterms:modified xsi:type="dcterms:W3CDTF">2022-08-12T21:34:00Z</dcterms:modified>
</cp:coreProperties>
</file>